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531" w:rsidRDefault="00A9706D" w:rsidP="00A9706D">
      <w:pPr>
        <w:spacing w:line="240" w:lineRule="auto"/>
        <w:contextualSpacing/>
        <w:jc w:val="center"/>
      </w:pPr>
      <w:r>
        <w:rPr>
          <w:noProof/>
        </w:rPr>
        <w:drawing>
          <wp:inline distT="0" distB="0" distL="0" distR="0" wp14:anchorId="38FD3530" wp14:editId="64EE46BB">
            <wp:extent cx="1059938" cy="1057275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79431" cy="1076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706D" w:rsidRDefault="00A9706D" w:rsidP="00A9706D">
      <w:pPr>
        <w:spacing w:line="240" w:lineRule="auto"/>
        <w:contextualSpacing/>
        <w:jc w:val="center"/>
      </w:pPr>
    </w:p>
    <w:p w:rsidR="00A9706D" w:rsidRDefault="00A9706D" w:rsidP="00A9706D">
      <w:pPr>
        <w:spacing w:line="240" w:lineRule="auto"/>
        <w:contextualSpacing/>
        <w:jc w:val="center"/>
      </w:pPr>
    </w:p>
    <w:p w:rsidR="00A9706D" w:rsidRDefault="00A9706D" w:rsidP="00A9706D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  <w:r w:rsidRPr="00A9706D">
        <w:rPr>
          <w:b/>
          <w:sz w:val="36"/>
          <w:szCs w:val="36"/>
          <w:u w:val="single"/>
        </w:rPr>
        <w:t>Frequently Asked Questions</w:t>
      </w:r>
    </w:p>
    <w:p w:rsidR="00A9706D" w:rsidRDefault="00A9706D" w:rsidP="00A9706D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</w:p>
    <w:p w:rsidR="00A9706D" w:rsidRDefault="00A9706D" w:rsidP="00A9706D">
      <w:pPr>
        <w:spacing w:line="240" w:lineRule="auto"/>
        <w:contextualSpacing/>
        <w:rPr>
          <w:b/>
          <w:i/>
          <w:sz w:val="24"/>
          <w:szCs w:val="24"/>
          <w:u w:val="single"/>
        </w:rPr>
      </w:pPr>
    </w:p>
    <w:p w:rsidR="00B72634" w:rsidRDefault="00B72634" w:rsidP="00A9706D">
      <w:pPr>
        <w:spacing w:line="240" w:lineRule="auto"/>
        <w:contextualSpacing/>
        <w:rPr>
          <w:b/>
          <w:i/>
          <w:sz w:val="24"/>
          <w:szCs w:val="24"/>
          <w:u w:val="single"/>
        </w:rPr>
      </w:pPr>
    </w:p>
    <w:p w:rsidR="00A9706D" w:rsidRPr="00A9706D" w:rsidRDefault="00A9706D" w:rsidP="00A9706D">
      <w:pPr>
        <w:spacing w:line="240" w:lineRule="auto"/>
        <w:contextualSpacing/>
        <w:rPr>
          <w:b/>
          <w:sz w:val="24"/>
          <w:szCs w:val="24"/>
          <w:u w:val="single"/>
        </w:rPr>
      </w:pPr>
      <w:r w:rsidRPr="00A9706D">
        <w:rPr>
          <w:b/>
          <w:i/>
          <w:sz w:val="24"/>
          <w:szCs w:val="24"/>
          <w:u w:val="single"/>
        </w:rPr>
        <w:t>How do I make tuition payments</w:t>
      </w:r>
      <w:r w:rsidRPr="00A9706D">
        <w:rPr>
          <w:b/>
          <w:sz w:val="24"/>
          <w:szCs w:val="24"/>
          <w:u w:val="single"/>
        </w:rPr>
        <w:t>?</w:t>
      </w:r>
    </w:p>
    <w:p w:rsidR="00A9706D" w:rsidRDefault="00A9706D" w:rsidP="00A9706D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The CDC has a free and easy-to-use service called Tuition Express to electronically debit tuition payments from a family’s designated checking account</w:t>
      </w:r>
    </w:p>
    <w:p w:rsidR="00A9706D" w:rsidRDefault="00A9706D" w:rsidP="00A9706D">
      <w:pPr>
        <w:spacing w:line="240" w:lineRule="auto"/>
        <w:contextualSpacing/>
        <w:rPr>
          <w:sz w:val="24"/>
          <w:szCs w:val="24"/>
        </w:rPr>
      </w:pPr>
    </w:p>
    <w:p w:rsidR="00B72634" w:rsidRDefault="00B72634" w:rsidP="00A9706D">
      <w:pPr>
        <w:spacing w:line="240" w:lineRule="auto"/>
        <w:contextualSpacing/>
        <w:rPr>
          <w:b/>
          <w:i/>
          <w:sz w:val="24"/>
          <w:szCs w:val="24"/>
          <w:u w:val="single"/>
        </w:rPr>
      </w:pPr>
    </w:p>
    <w:p w:rsidR="00A9706D" w:rsidRPr="00A9706D" w:rsidRDefault="00A9706D" w:rsidP="00A9706D">
      <w:pPr>
        <w:spacing w:line="240" w:lineRule="auto"/>
        <w:contextualSpacing/>
        <w:rPr>
          <w:b/>
          <w:i/>
          <w:sz w:val="24"/>
          <w:szCs w:val="24"/>
          <w:u w:val="single"/>
        </w:rPr>
      </w:pPr>
      <w:r w:rsidRPr="00A9706D">
        <w:rPr>
          <w:b/>
          <w:i/>
          <w:sz w:val="24"/>
          <w:szCs w:val="24"/>
          <w:u w:val="single"/>
        </w:rPr>
        <w:t xml:space="preserve">How </w:t>
      </w:r>
      <w:r w:rsidR="00B72634">
        <w:rPr>
          <w:b/>
          <w:i/>
          <w:sz w:val="24"/>
          <w:szCs w:val="24"/>
          <w:u w:val="single"/>
        </w:rPr>
        <w:t>do the teachers</w:t>
      </w:r>
      <w:r w:rsidRPr="00A9706D">
        <w:rPr>
          <w:b/>
          <w:i/>
          <w:sz w:val="24"/>
          <w:szCs w:val="24"/>
          <w:u w:val="single"/>
        </w:rPr>
        <w:t xml:space="preserve"> communicate with parents</w:t>
      </w:r>
      <w:r w:rsidR="00B72634">
        <w:rPr>
          <w:b/>
          <w:i/>
          <w:sz w:val="24"/>
          <w:szCs w:val="24"/>
          <w:u w:val="single"/>
        </w:rPr>
        <w:t xml:space="preserve"> about their child</w:t>
      </w:r>
      <w:r w:rsidRPr="00A9706D">
        <w:rPr>
          <w:b/>
          <w:i/>
          <w:sz w:val="24"/>
          <w:szCs w:val="24"/>
          <w:u w:val="single"/>
        </w:rPr>
        <w:t>?</w:t>
      </w:r>
    </w:p>
    <w:p w:rsidR="00A9706D" w:rsidRDefault="00A9706D" w:rsidP="00A9706D">
      <w:pPr>
        <w:rPr>
          <w:color w:val="000000"/>
        </w:rPr>
      </w:pPr>
      <w:r>
        <w:rPr>
          <w:color w:val="000000"/>
        </w:rPr>
        <w:t xml:space="preserve">The CDC uses an application that sends notifications directly to your phone.  </w:t>
      </w:r>
      <w:r>
        <w:rPr>
          <w:color w:val="000000"/>
        </w:rPr>
        <w:t xml:space="preserve">This platform will allow our child care center to stay connected with the families by sharing important moments, information, learning milestones and more through an easy-to-use app. It enables the teachers to communicate and engage with parents by sharing daily activities, videos, photos, newsletters, calendars, and so much more.  </w:t>
      </w:r>
    </w:p>
    <w:p w:rsidR="00B72634" w:rsidRDefault="00B72634" w:rsidP="00B72634">
      <w:pPr>
        <w:spacing w:line="240" w:lineRule="auto"/>
        <w:contextualSpacing/>
        <w:rPr>
          <w:b/>
          <w:i/>
          <w:color w:val="000000"/>
          <w:u w:val="single"/>
        </w:rPr>
      </w:pPr>
    </w:p>
    <w:p w:rsidR="00B72634" w:rsidRDefault="00B72634" w:rsidP="00B72634">
      <w:pPr>
        <w:spacing w:line="240" w:lineRule="auto"/>
        <w:contextualSpacing/>
        <w:rPr>
          <w:color w:val="000000"/>
        </w:rPr>
      </w:pPr>
      <w:r>
        <w:rPr>
          <w:b/>
          <w:i/>
          <w:color w:val="000000"/>
          <w:u w:val="single"/>
        </w:rPr>
        <w:t>How will I know what is happening around the CDC?</w:t>
      </w:r>
    </w:p>
    <w:p w:rsidR="00B72634" w:rsidRDefault="00B72634" w:rsidP="00B72634">
      <w:pPr>
        <w:spacing w:line="240" w:lineRule="auto"/>
        <w:contextualSpacing/>
        <w:rPr>
          <w:color w:val="000000"/>
        </w:rPr>
      </w:pPr>
      <w:r>
        <w:rPr>
          <w:color w:val="000000"/>
        </w:rPr>
        <w:t xml:space="preserve">A regular communication, called “Spread </w:t>
      </w:r>
      <w:proofErr w:type="gramStart"/>
      <w:r>
        <w:rPr>
          <w:color w:val="000000"/>
        </w:rPr>
        <w:t>The</w:t>
      </w:r>
      <w:proofErr w:type="gramEnd"/>
      <w:r>
        <w:rPr>
          <w:color w:val="000000"/>
        </w:rPr>
        <w:t xml:space="preserve"> Word”, will be sent out from the Program Director to all parents’ emails.  Spread The Word communicates upcoming </w:t>
      </w:r>
      <w:r w:rsidR="000E2865">
        <w:rPr>
          <w:color w:val="000000"/>
        </w:rPr>
        <w:t xml:space="preserve">about </w:t>
      </w:r>
      <w:r>
        <w:rPr>
          <w:color w:val="000000"/>
        </w:rPr>
        <w:t xml:space="preserve">events, classroom happenings, links to important contact information, </w:t>
      </w:r>
      <w:r w:rsidR="000E2865">
        <w:rPr>
          <w:color w:val="000000"/>
        </w:rPr>
        <w:t xml:space="preserve">school calendar, </w:t>
      </w:r>
      <w:r>
        <w:rPr>
          <w:color w:val="000000"/>
        </w:rPr>
        <w:t xml:space="preserve">weekly menus and MUCH more. </w:t>
      </w:r>
    </w:p>
    <w:p w:rsidR="00B72634" w:rsidRDefault="00B72634" w:rsidP="00B72634">
      <w:pPr>
        <w:spacing w:line="240" w:lineRule="auto"/>
        <w:contextualSpacing/>
        <w:rPr>
          <w:color w:val="000000"/>
        </w:rPr>
      </w:pPr>
    </w:p>
    <w:p w:rsidR="00B72634" w:rsidRDefault="00B72634" w:rsidP="00A9706D">
      <w:pPr>
        <w:spacing w:line="240" w:lineRule="auto"/>
        <w:contextualSpacing/>
        <w:rPr>
          <w:b/>
          <w:i/>
          <w:color w:val="000000"/>
          <w:u w:val="single"/>
        </w:rPr>
      </w:pPr>
    </w:p>
    <w:p w:rsidR="00A9706D" w:rsidRPr="00A9706D" w:rsidRDefault="00A9706D" w:rsidP="00A9706D">
      <w:pPr>
        <w:spacing w:line="240" w:lineRule="auto"/>
        <w:contextualSpacing/>
        <w:rPr>
          <w:b/>
          <w:i/>
          <w:color w:val="000000"/>
          <w:u w:val="single"/>
        </w:rPr>
      </w:pPr>
      <w:r w:rsidRPr="00A9706D">
        <w:rPr>
          <w:b/>
          <w:i/>
          <w:color w:val="000000"/>
          <w:u w:val="single"/>
        </w:rPr>
        <w:t>What in the inclement weather policy?</w:t>
      </w:r>
    </w:p>
    <w:p w:rsidR="00A9706D" w:rsidRDefault="00A9706D" w:rsidP="00A9706D">
      <w:pPr>
        <w:spacing w:line="240" w:lineRule="auto"/>
        <w:contextualSpacing/>
        <w:rPr>
          <w:color w:val="000000"/>
        </w:rPr>
      </w:pPr>
      <w:r>
        <w:rPr>
          <w:color w:val="000000"/>
        </w:rPr>
        <w:t>If the CDC needs to be closed due to inclement weather, parents will be informed of a closing through an emergency alert text set up through the Procare Engage application.  Additionally, you will also receive an email as well as find updates on WSOC.</w:t>
      </w:r>
    </w:p>
    <w:p w:rsidR="00A9706D" w:rsidRDefault="00A9706D" w:rsidP="00A9706D">
      <w:pPr>
        <w:spacing w:line="240" w:lineRule="auto"/>
        <w:contextualSpacing/>
        <w:rPr>
          <w:color w:val="000000"/>
        </w:rPr>
      </w:pPr>
    </w:p>
    <w:p w:rsidR="00B72634" w:rsidRDefault="00B72634" w:rsidP="00A9706D">
      <w:pPr>
        <w:spacing w:line="240" w:lineRule="auto"/>
        <w:contextualSpacing/>
        <w:rPr>
          <w:b/>
          <w:i/>
          <w:color w:val="000000"/>
          <w:u w:val="single"/>
        </w:rPr>
      </w:pPr>
    </w:p>
    <w:p w:rsidR="00A9706D" w:rsidRPr="00A9706D" w:rsidRDefault="00A9706D" w:rsidP="00A9706D">
      <w:pPr>
        <w:spacing w:line="240" w:lineRule="auto"/>
        <w:contextualSpacing/>
        <w:rPr>
          <w:b/>
          <w:i/>
          <w:color w:val="000000"/>
          <w:u w:val="single"/>
        </w:rPr>
      </w:pPr>
      <w:r w:rsidRPr="00A9706D">
        <w:rPr>
          <w:b/>
          <w:i/>
          <w:color w:val="000000"/>
          <w:u w:val="single"/>
        </w:rPr>
        <w:t>What if my child has food allergies?</w:t>
      </w:r>
    </w:p>
    <w:p w:rsidR="00A9706D" w:rsidRDefault="000E2865" w:rsidP="00A9706D">
      <w:pPr>
        <w:spacing w:line="240" w:lineRule="auto"/>
        <w:contextualSpacing/>
        <w:rPr>
          <w:color w:val="000000"/>
        </w:rPr>
      </w:pPr>
      <w:r>
        <w:rPr>
          <w:color w:val="000000"/>
        </w:rPr>
        <w:t>F</w:t>
      </w:r>
      <w:r w:rsidR="00A9706D">
        <w:rPr>
          <w:color w:val="000000"/>
        </w:rPr>
        <w:t>ood allergies</w:t>
      </w:r>
      <w:r>
        <w:rPr>
          <w:color w:val="000000"/>
        </w:rPr>
        <w:t>/sensitivities</w:t>
      </w:r>
      <w:r w:rsidR="00A9706D">
        <w:rPr>
          <w:color w:val="000000"/>
        </w:rPr>
        <w:t xml:space="preserve"> will be accommodated and all food substitutions will be provided by the CDC.  </w:t>
      </w:r>
      <w:r w:rsidR="00B72634">
        <w:rPr>
          <w:color w:val="000000"/>
        </w:rPr>
        <w:t>Please contact the Program Director or Assistant</w:t>
      </w:r>
      <w:r>
        <w:rPr>
          <w:color w:val="000000"/>
        </w:rPr>
        <w:t xml:space="preserve"> Director</w:t>
      </w:r>
      <w:r w:rsidR="00B72634">
        <w:rPr>
          <w:color w:val="000000"/>
        </w:rPr>
        <w:t xml:space="preserve"> upon enrollment</w:t>
      </w:r>
      <w:r>
        <w:rPr>
          <w:color w:val="000000"/>
        </w:rPr>
        <w:t>,</w:t>
      </w:r>
      <w:r w:rsidR="00B72634">
        <w:rPr>
          <w:color w:val="000000"/>
        </w:rPr>
        <w:t xml:space="preserve"> or as allergies arise</w:t>
      </w:r>
      <w:r>
        <w:rPr>
          <w:color w:val="000000"/>
        </w:rPr>
        <w:t>,</w:t>
      </w:r>
      <w:r w:rsidR="00B72634">
        <w:rPr>
          <w:color w:val="000000"/>
        </w:rPr>
        <w:t xml:space="preserve"> so you can be provided with the proper paperwork.</w:t>
      </w:r>
    </w:p>
    <w:p w:rsidR="00B72634" w:rsidRDefault="00B72634" w:rsidP="00A9706D">
      <w:pPr>
        <w:spacing w:line="240" w:lineRule="auto"/>
        <w:contextualSpacing/>
        <w:rPr>
          <w:color w:val="000000"/>
        </w:rPr>
      </w:pPr>
    </w:p>
    <w:p w:rsidR="00B72634" w:rsidRDefault="00B72634" w:rsidP="00A9706D">
      <w:pPr>
        <w:spacing w:line="240" w:lineRule="auto"/>
        <w:contextualSpacing/>
        <w:rPr>
          <w:b/>
          <w:i/>
          <w:color w:val="000000"/>
          <w:u w:val="single"/>
        </w:rPr>
      </w:pPr>
    </w:p>
    <w:p w:rsidR="00A9706D" w:rsidRDefault="002B4403" w:rsidP="00A9706D">
      <w:pPr>
        <w:spacing w:line="240" w:lineRule="auto"/>
        <w:contextualSpacing/>
        <w:rPr>
          <w:color w:val="000000"/>
        </w:rPr>
      </w:pPr>
      <w:r>
        <w:rPr>
          <w:b/>
          <w:i/>
          <w:color w:val="000000"/>
          <w:u w:val="single"/>
        </w:rPr>
        <w:t>What security measures are in place to keep my child safe?</w:t>
      </w:r>
    </w:p>
    <w:p w:rsidR="002B4403" w:rsidRDefault="002B4403" w:rsidP="00A9706D">
      <w:pPr>
        <w:spacing w:line="240" w:lineRule="auto"/>
        <w:contextualSpacing/>
        <w:rPr>
          <w:color w:val="000000"/>
        </w:rPr>
      </w:pPr>
      <w:r>
        <w:rPr>
          <w:color w:val="000000"/>
        </w:rPr>
        <w:t xml:space="preserve">First Presbyterian Church offers and internal training to educate parents and staff on proper safety procedures.  These safety measures are </w:t>
      </w:r>
      <w:r w:rsidR="00353A70">
        <w:rPr>
          <w:color w:val="000000"/>
        </w:rPr>
        <w:t xml:space="preserve">implemented to assure that </w:t>
      </w:r>
      <w:r>
        <w:rPr>
          <w:color w:val="000000"/>
        </w:rPr>
        <w:t>children</w:t>
      </w:r>
      <w:r w:rsidR="00353A70">
        <w:rPr>
          <w:color w:val="000000"/>
        </w:rPr>
        <w:t>, staff</w:t>
      </w:r>
      <w:r>
        <w:rPr>
          <w:color w:val="000000"/>
        </w:rPr>
        <w:t xml:space="preserve"> and</w:t>
      </w:r>
      <w:r w:rsidR="00353A70">
        <w:rPr>
          <w:color w:val="000000"/>
        </w:rPr>
        <w:t xml:space="preserve"> all FPC</w:t>
      </w:r>
      <w:r>
        <w:rPr>
          <w:color w:val="000000"/>
        </w:rPr>
        <w:t xml:space="preserve"> facilities are safe.  This training is called CYPP (Child and Youth Protection Policy).  After </w:t>
      </w:r>
      <w:r w:rsidR="00353A70">
        <w:rPr>
          <w:color w:val="000000"/>
        </w:rPr>
        <w:t>participating in this course</w:t>
      </w:r>
      <w:r>
        <w:rPr>
          <w:color w:val="000000"/>
        </w:rPr>
        <w:t xml:space="preserve"> parents will receive their key fob to access the </w:t>
      </w:r>
      <w:r w:rsidR="00353A70">
        <w:rPr>
          <w:color w:val="000000"/>
        </w:rPr>
        <w:t xml:space="preserve">building at the CDC main door.  </w:t>
      </w:r>
      <w:bookmarkStart w:id="0" w:name="_GoBack"/>
      <w:bookmarkEnd w:id="0"/>
    </w:p>
    <w:p w:rsidR="002B4403" w:rsidRPr="002B4403" w:rsidRDefault="002B4403" w:rsidP="00A9706D">
      <w:pPr>
        <w:spacing w:line="240" w:lineRule="auto"/>
        <w:contextualSpacing/>
        <w:rPr>
          <w:sz w:val="24"/>
          <w:szCs w:val="24"/>
        </w:rPr>
      </w:pPr>
    </w:p>
    <w:sectPr w:rsidR="002B4403" w:rsidRPr="002B4403" w:rsidSect="00A9706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06D"/>
    <w:rsid w:val="000E2865"/>
    <w:rsid w:val="002B4403"/>
    <w:rsid w:val="00353A70"/>
    <w:rsid w:val="00A70531"/>
    <w:rsid w:val="00A9706D"/>
    <w:rsid w:val="00B72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AEFCE9-D0A4-4777-BA63-11B854FB7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44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4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Schaal</dc:creator>
  <cp:keywords/>
  <dc:description/>
  <cp:lastModifiedBy>Caroline Schaal</cp:lastModifiedBy>
  <cp:revision>2</cp:revision>
  <cp:lastPrinted>2021-02-02T14:54:00Z</cp:lastPrinted>
  <dcterms:created xsi:type="dcterms:W3CDTF">2021-02-01T22:16:00Z</dcterms:created>
  <dcterms:modified xsi:type="dcterms:W3CDTF">2021-02-02T15:20:00Z</dcterms:modified>
</cp:coreProperties>
</file>